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E91" w:rsidRPr="00A70230" w:rsidRDefault="00A70230" w:rsidP="00A70230">
      <w:pPr>
        <w:jc w:val="center"/>
        <w:rPr>
          <w:b/>
          <w:bCs/>
          <w:sz w:val="30"/>
          <w:szCs w:val="30"/>
        </w:rPr>
      </w:pPr>
      <w:r w:rsidRPr="00A70230">
        <w:rPr>
          <w:b/>
          <w:bCs/>
          <w:sz w:val="30"/>
          <w:szCs w:val="30"/>
        </w:rPr>
        <w:t>Informacja</w:t>
      </w:r>
    </w:p>
    <w:p w:rsidR="00A70230" w:rsidRDefault="00A70230"/>
    <w:p w:rsidR="00A70230" w:rsidRPr="00A70230" w:rsidRDefault="00A70230">
      <w:pPr>
        <w:rPr>
          <w:sz w:val="24"/>
          <w:szCs w:val="24"/>
        </w:rPr>
      </w:pPr>
      <w:r w:rsidRPr="00A70230">
        <w:rPr>
          <w:sz w:val="24"/>
          <w:szCs w:val="24"/>
        </w:rPr>
        <w:tab/>
        <w:t>Gmina Burzenin na dzień 04.08.2023 r. nie posiada akcji, udziałów w innych podmiotach.</w:t>
      </w:r>
    </w:p>
    <w:p w:rsidR="00A70230" w:rsidRDefault="00A70230"/>
    <w:sectPr w:rsidR="00A7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30"/>
    <w:rsid w:val="009A6E91"/>
    <w:rsid w:val="00A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BD84"/>
  <w15:chartTrackingRefBased/>
  <w15:docId w15:val="{4D1FD858-481E-4953-978E-EA6837C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JS. Szmytka</dc:creator>
  <cp:keywords/>
  <dc:description/>
  <cp:lastModifiedBy>Joanna JS. Szmytka</cp:lastModifiedBy>
  <cp:revision>1</cp:revision>
  <dcterms:created xsi:type="dcterms:W3CDTF">2023-08-04T05:54:00Z</dcterms:created>
  <dcterms:modified xsi:type="dcterms:W3CDTF">2023-08-04T05:55:00Z</dcterms:modified>
</cp:coreProperties>
</file>